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86" w:rsidRDefault="00FA1A86" w:rsidP="00FA1A8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noProof/>
          <w:sz w:val="20"/>
          <w:szCs w:val="20"/>
          <w:u w:val="single"/>
        </w:rPr>
        <w:drawing>
          <wp:anchor distT="0" distB="0" distL="114300" distR="114300" simplePos="0" relativeHeight="251659264" behindDoc="0" locked="0" layoutInCell="1" allowOverlap="1">
            <wp:simplePos x="0" y="0"/>
            <wp:positionH relativeFrom="column">
              <wp:posOffset>4552315</wp:posOffset>
            </wp:positionH>
            <wp:positionV relativeFrom="paragraph">
              <wp:posOffset>-215265</wp:posOffset>
            </wp:positionV>
            <wp:extent cx="1087120" cy="937260"/>
            <wp:effectExtent l="19050" t="0" r="0" b="0"/>
            <wp:wrapSquare wrapText="bothSides"/>
            <wp:docPr id="4" name="Picture 4" descr="FBH LOGo_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 LOGo_010510"/>
                    <pic:cNvPicPr>
                      <a:picLocks noChangeAspect="1" noChangeArrowheads="1"/>
                    </pic:cNvPicPr>
                  </pic:nvPicPr>
                  <pic:blipFill>
                    <a:blip r:embed="rId5" cstate="print"/>
                    <a:srcRect/>
                    <a:stretch>
                      <a:fillRect/>
                    </a:stretch>
                  </pic:blipFill>
                  <pic:spPr bwMode="auto">
                    <a:xfrm>
                      <a:off x="0" y="0"/>
                      <a:ext cx="1087120" cy="937260"/>
                    </a:xfrm>
                    <a:prstGeom prst="rect">
                      <a:avLst/>
                    </a:prstGeom>
                    <a:noFill/>
                    <a:ln w="9525">
                      <a:noFill/>
                      <a:miter lim="800000"/>
                      <a:headEnd/>
                      <a:tailEnd/>
                    </a:ln>
                  </pic:spPr>
                </pic:pic>
              </a:graphicData>
            </a:graphic>
          </wp:anchor>
        </w:drawing>
      </w:r>
      <w:r>
        <w:rPr>
          <w:rFonts w:ascii="Arial" w:eastAsia="Times New Roman" w:hAnsi="Arial" w:cs="Arial"/>
          <w:b/>
          <w:noProof/>
          <w:sz w:val="20"/>
          <w:szCs w:val="20"/>
          <w:u w:val="single"/>
        </w:rPr>
        <w:drawing>
          <wp:anchor distT="0" distB="0" distL="114300" distR="114300" simplePos="0" relativeHeight="251658240" behindDoc="0" locked="0" layoutInCell="1" allowOverlap="1">
            <wp:simplePos x="0" y="0"/>
            <wp:positionH relativeFrom="column">
              <wp:posOffset>-58420</wp:posOffset>
            </wp:positionH>
            <wp:positionV relativeFrom="paragraph">
              <wp:posOffset>-15875</wp:posOffset>
            </wp:positionV>
            <wp:extent cx="1674495" cy="741045"/>
            <wp:effectExtent l="19050" t="0" r="1905"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srcRect/>
                    <a:stretch>
                      <a:fillRect/>
                    </a:stretch>
                  </pic:blipFill>
                  <pic:spPr bwMode="auto">
                    <a:xfrm>
                      <a:off x="0" y="0"/>
                      <a:ext cx="1674495" cy="741045"/>
                    </a:xfrm>
                    <a:prstGeom prst="rect">
                      <a:avLst/>
                    </a:prstGeom>
                    <a:noFill/>
                    <a:ln w="9525">
                      <a:noFill/>
                      <a:miter lim="800000"/>
                      <a:headEnd/>
                      <a:tailEnd/>
                    </a:ln>
                  </pic:spPr>
                </pic:pic>
              </a:graphicData>
            </a:graphic>
          </wp:anchor>
        </w:drawing>
      </w:r>
    </w:p>
    <w:p w:rsidR="00FA1A86" w:rsidRDefault="00FA1A86" w:rsidP="00FA1A86">
      <w:pPr>
        <w:spacing w:before="100" w:beforeAutospacing="1" w:after="100" w:afterAutospacing="1" w:line="240" w:lineRule="auto"/>
        <w:rPr>
          <w:rFonts w:ascii="Arial" w:eastAsia="Times New Roman" w:hAnsi="Arial" w:cs="Arial"/>
          <w:b/>
          <w:sz w:val="20"/>
          <w:szCs w:val="20"/>
          <w:u w:val="single"/>
        </w:rPr>
      </w:pPr>
    </w:p>
    <w:p w:rsidR="00FA1A86" w:rsidRDefault="00B308F8" w:rsidP="00FA1A8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noProof/>
          <w:sz w:val="20"/>
          <w:szCs w:val="20"/>
          <w:u w:val="single"/>
        </w:rPr>
        <w:pict>
          <v:shapetype id="_x0000_t32" coordsize="21600,21600" o:spt="32" o:oned="t" path="m,l21600,21600e" filled="f">
            <v:path arrowok="t" fillok="f" o:connecttype="none"/>
            <o:lock v:ext="edit" shapetype="t"/>
          </v:shapetype>
          <v:shape id="_x0000_s1029" type="#_x0000_t32" style="position:absolute;margin-left:-138.2pt;margin-top:22.8pt;width:456.8pt;height:.05pt;z-index:251660288" o:connectortype="straight"/>
        </w:pict>
      </w:r>
    </w:p>
    <w:p w:rsidR="00FA1A86" w:rsidRDefault="00FA1A86" w:rsidP="00FA1A86">
      <w:pPr>
        <w:spacing w:before="100" w:beforeAutospacing="1" w:after="100" w:afterAutospacing="1" w:line="240" w:lineRule="auto"/>
        <w:rPr>
          <w:rFonts w:ascii="Arial" w:eastAsia="Times New Roman" w:hAnsi="Arial" w:cs="Arial"/>
          <w:b/>
          <w:sz w:val="20"/>
          <w:szCs w:val="20"/>
          <w:u w:val="single"/>
        </w:rPr>
      </w:pPr>
    </w:p>
    <w:p w:rsidR="00E11516" w:rsidRPr="00FE6702" w:rsidRDefault="00CB65BC" w:rsidP="00E1151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sz w:val="20"/>
          <w:szCs w:val="20"/>
          <w:u w:val="single"/>
        </w:rPr>
        <w:t>Facilities</w:t>
      </w:r>
      <w:r w:rsidR="00FE6702">
        <w:rPr>
          <w:rFonts w:ascii="Arial" w:eastAsia="Times New Roman" w:hAnsi="Arial" w:cs="Arial"/>
          <w:b/>
          <w:sz w:val="20"/>
          <w:szCs w:val="20"/>
          <w:u w:val="single"/>
        </w:rPr>
        <w:t xml:space="preserve"> Manager</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Responsible for day-to-day operations of the establishment</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Manage current properties e.g. arrange for maintenance &amp; repair, security &amp; etc</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 xml:space="preserve">Call tender/quotation for contract works, such as security, pest control, </w:t>
      </w:r>
      <w:proofErr w:type="spellStart"/>
      <w:r w:rsidRPr="00FE6702">
        <w:rPr>
          <w:rFonts w:ascii="Arial" w:eastAsia="Times New Roman" w:hAnsi="Arial" w:cs="Arial"/>
          <w:sz w:val="20"/>
          <w:szCs w:val="20"/>
        </w:rPr>
        <w:t>carpark</w:t>
      </w:r>
      <w:proofErr w:type="spellEnd"/>
      <w:r w:rsidRPr="00FE6702">
        <w:rPr>
          <w:rFonts w:ascii="Arial" w:eastAsia="Times New Roman" w:hAnsi="Arial" w:cs="Arial"/>
          <w:sz w:val="20"/>
          <w:szCs w:val="20"/>
        </w:rPr>
        <w:t xml:space="preserve"> system, etc</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Manage, review, evaluate and approve Costing/Quotes for building works &amp; facilities contract services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Prepare tender documents and specifications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Submit evaluation and recommendation for approval</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Supervises and manages term contractors in fulfilling their contract’s obligation Liaise and check on contractors’ performances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Carry out planning, implementing and monitoring of maintenance schedules.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Ensure all building services under his/her care are regularly maintain and in good operating condition.</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Establish good working relationships with tenants to develop trust and confidence</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Coordinate and liaise with external agencies on new initiatives, major repairs and maintenance works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Liaise with client and tenants on all maintenance and projects matters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Attend to all complaints, feedback and service requests from Client/Tenant/Members of Public</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Involved in projects from conceptualization, schematic design, detail design, tender documentation review to construction</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Knowledgeable about authorities approval and to work with consultants to secure all necessary planning and technical clearances Lead, manage and coordinate closely with consultants, contractors and site team to deliver results</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Co-ordinate well with HQ (at HK) design department to align on design for group standard</w:t>
      </w:r>
    </w:p>
    <w:p w:rsidR="00FE6702" w:rsidRPr="00FE6702" w:rsidRDefault="00FE6702" w:rsidP="00FE6702">
      <w:pPr>
        <w:numPr>
          <w:ilvl w:val="0"/>
          <w:numId w:val="11"/>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Assist in-house projects under CAPEX projects as and when require</w:t>
      </w:r>
    </w:p>
    <w:p w:rsidR="00E11516" w:rsidRPr="00FE6702" w:rsidRDefault="00E11516" w:rsidP="00E11516">
      <w:pPr>
        <w:spacing w:before="100" w:beforeAutospacing="1" w:after="100" w:afterAutospacing="1" w:line="240" w:lineRule="auto"/>
        <w:rPr>
          <w:rFonts w:ascii="Arial" w:eastAsia="Times New Roman" w:hAnsi="Arial" w:cs="Arial"/>
          <w:b/>
          <w:sz w:val="20"/>
          <w:szCs w:val="20"/>
          <w:u w:val="single"/>
        </w:rPr>
      </w:pPr>
      <w:proofErr w:type="gramStart"/>
      <w:r w:rsidRPr="00FE6702">
        <w:rPr>
          <w:rFonts w:ascii="Arial" w:eastAsia="Times New Roman" w:hAnsi="Arial" w:cs="Arial"/>
          <w:b/>
          <w:sz w:val="20"/>
          <w:szCs w:val="20"/>
          <w:u w:val="single"/>
        </w:rPr>
        <w:t>Requirements :</w:t>
      </w:r>
      <w:proofErr w:type="gramEnd"/>
      <w:r w:rsidRPr="00FE6702">
        <w:rPr>
          <w:rFonts w:ascii="Arial" w:eastAsia="Times New Roman" w:hAnsi="Arial" w:cs="Arial"/>
          <w:b/>
          <w:sz w:val="20"/>
          <w:szCs w:val="20"/>
          <w:u w:val="single"/>
        </w:rPr>
        <w:t xml:space="preserve"> </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Diploma in Facilities Management / Building / Mechanical / Electrical Engineering</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5 years’ of relevant working experience</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Good communication and interpersonal skills</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Able to work independently under tight deadline</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Familiar with Facility Management</w:t>
      </w:r>
    </w:p>
    <w:p w:rsidR="00FE6702" w:rsidRPr="00FE6702" w:rsidRDefault="00FE6702" w:rsidP="00FE6702">
      <w:pPr>
        <w:numPr>
          <w:ilvl w:val="0"/>
          <w:numId w:val="12"/>
        </w:numPr>
        <w:spacing w:before="100" w:beforeAutospacing="1" w:after="100" w:afterAutospacing="1" w:line="240" w:lineRule="auto"/>
        <w:ind w:left="696"/>
        <w:rPr>
          <w:rFonts w:ascii="Arial" w:eastAsia="Times New Roman" w:hAnsi="Arial" w:cs="Arial"/>
          <w:sz w:val="20"/>
          <w:szCs w:val="20"/>
        </w:rPr>
      </w:pPr>
      <w:r w:rsidRPr="00FE6702">
        <w:rPr>
          <w:rFonts w:ascii="Arial" w:eastAsia="Times New Roman" w:hAnsi="Arial" w:cs="Arial"/>
          <w:sz w:val="20"/>
          <w:szCs w:val="20"/>
        </w:rPr>
        <w:t>Good understanding of design, building regulations and project implementation process</w:t>
      </w:r>
    </w:p>
    <w:p w:rsidR="00FE6702" w:rsidRPr="00FE6702" w:rsidRDefault="00FE6702" w:rsidP="00FE6702">
      <w:pPr>
        <w:rPr>
          <w:rFonts w:ascii="Arial" w:eastAsia="SimSun" w:hAnsi="Arial" w:cs="Arial"/>
          <w:sz w:val="20"/>
          <w:szCs w:val="20"/>
        </w:rPr>
      </w:pPr>
    </w:p>
    <w:p w:rsidR="00B77D73" w:rsidRPr="00796176" w:rsidRDefault="00B77D73" w:rsidP="00B77D73">
      <w:pPr>
        <w:spacing w:before="100" w:beforeAutospacing="1" w:after="100" w:afterAutospacing="1" w:line="240" w:lineRule="auto"/>
        <w:ind w:firstLine="30"/>
        <w:rPr>
          <w:rFonts w:ascii="Arial" w:eastAsia="Times New Roman" w:hAnsi="Arial" w:cs="Arial"/>
          <w:sz w:val="20"/>
          <w:szCs w:val="20"/>
        </w:rPr>
      </w:pPr>
      <w:r w:rsidRPr="00796176">
        <w:rPr>
          <w:rFonts w:ascii="Arial" w:hAnsi="Arial" w:cs="Arial"/>
          <w:color w:val="000000"/>
          <w:sz w:val="20"/>
          <w:szCs w:val="20"/>
        </w:rPr>
        <w:t xml:space="preserve">To apply for the above positions, please send your full resume to </w:t>
      </w:r>
      <w:hyperlink r:id="rId7" w:history="1">
        <w:r w:rsidRPr="00796176">
          <w:rPr>
            <w:rFonts w:ascii="Arial" w:hAnsi="Arial" w:cs="Arial"/>
            <w:color w:val="000000"/>
            <w:sz w:val="20"/>
            <w:szCs w:val="20"/>
            <w:u w:val="single"/>
          </w:rPr>
          <w:t>careers@fullertonhotel.com</w:t>
        </w:r>
      </w:hyperlink>
      <w:r w:rsidRPr="00796176">
        <w:rPr>
          <w:rFonts w:ascii="Arial" w:hAnsi="Arial" w:cs="Arial"/>
          <w:color w:val="000000"/>
          <w:sz w:val="20"/>
          <w:szCs w:val="20"/>
        </w:rPr>
        <w:t>.</w:t>
      </w:r>
    </w:p>
    <w:p w:rsidR="00B77D73" w:rsidRPr="00454CC3" w:rsidRDefault="00B77D73" w:rsidP="00B77D73">
      <w:pPr>
        <w:spacing w:before="100" w:beforeAutospacing="1" w:after="100" w:afterAutospacing="1" w:line="240" w:lineRule="auto"/>
        <w:rPr>
          <w:rFonts w:ascii="Arial" w:eastAsia="Times New Roman" w:hAnsi="Arial" w:cs="Arial"/>
          <w:sz w:val="20"/>
          <w:szCs w:val="20"/>
        </w:rPr>
      </w:pPr>
    </w:p>
    <w:p w:rsidR="00FA1A86" w:rsidRPr="00A66693" w:rsidRDefault="00FA1A86" w:rsidP="00FA1A86">
      <w:pPr>
        <w:rPr>
          <w:rFonts w:ascii="Arial" w:hAnsi="Arial" w:cs="Arial"/>
          <w:sz w:val="20"/>
          <w:szCs w:val="20"/>
        </w:rPr>
      </w:pPr>
    </w:p>
    <w:p w:rsidR="00B22059" w:rsidRPr="00FA1A86" w:rsidRDefault="00B22059" w:rsidP="00FA1A86">
      <w:pPr>
        <w:rPr>
          <w:szCs w:val="20"/>
        </w:rPr>
      </w:pPr>
    </w:p>
    <w:sectPr w:rsidR="00B22059" w:rsidRPr="00FA1A86" w:rsidSect="00B220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84C"/>
    <w:multiLevelType w:val="multilevel"/>
    <w:tmpl w:val="E69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0305"/>
    <w:multiLevelType w:val="hybridMultilevel"/>
    <w:tmpl w:val="5DE0DB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A2BE6"/>
    <w:multiLevelType w:val="multilevel"/>
    <w:tmpl w:val="BFE64BE6"/>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o"/>
      <w:lvlJc w:val="left"/>
      <w:pPr>
        <w:tabs>
          <w:tab w:val="num" w:pos="-576"/>
        </w:tabs>
        <w:ind w:left="-576" w:hanging="360"/>
      </w:pPr>
      <w:rPr>
        <w:rFonts w:ascii="Courier New" w:hAnsi="Courier New" w:hint="default"/>
        <w:sz w:val="20"/>
      </w:rPr>
    </w:lvl>
    <w:lvl w:ilvl="2" w:tentative="1">
      <w:start w:val="1"/>
      <w:numFmt w:val="bullet"/>
      <w:lvlText w:val=""/>
      <w:lvlJc w:val="left"/>
      <w:pPr>
        <w:tabs>
          <w:tab w:val="num" w:pos="144"/>
        </w:tabs>
        <w:ind w:left="144" w:hanging="360"/>
      </w:pPr>
      <w:rPr>
        <w:rFonts w:ascii="Wingdings" w:hAnsi="Wingdings" w:hint="default"/>
        <w:sz w:val="20"/>
      </w:rPr>
    </w:lvl>
    <w:lvl w:ilvl="3" w:tentative="1">
      <w:start w:val="1"/>
      <w:numFmt w:val="bullet"/>
      <w:lvlText w:val=""/>
      <w:lvlJc w:val="left"/>
      <w:pPr>
        <w:tabs>
          <w:tab w:val="num" w:pos="864"/>
        </w:tabs>
        <w:ind w:left="864" w:hanging="360"/>
      </w:pPr>
      <w:rPr>
        <w:rFonts w:ascii="Wingdings" w:hAnsi="Wingdings" w:hint="default"/>
        <w:sz w:val="20"/>
      </w:rPr>
    </w:lvl>
    <w:lvl w:ilvl="4" w:tentative="1">
      <w:start w:val="1"/>
      <w:numFmt w:val="bullet"/>
      <w:lvlText w:val=""/>
      <w:lvlJc w:val="left"/>
      <w:pPr>
        <w:tabs>
          <w:tab w:val="num" w:pos="1584"/>
        </w:tabs>
        <w:ind w:left="1584" w:hanging="360"/>
      </w:pPr>
      <w:rPr>
        <w:rFonts w:ascii="Wingdings" w:hAnsi="Wingdings" w:hint="default"/>
        <w:sz w:val="20"/>
      </w:rPr>
    </w:lvl>
    <w:lvl w:ilvl="5" w:tentative="1">
      <w:start w:val="1"/>
      <w:numFmt w:val="bullet"/>
      <w:lvlText w:val=""/>
      <w:lvlJc w:val="left"/>
      <w:pPr>
        <w:tabs>
          <w:tab w:val="num" w:pos="2304"/>
        </w:tabs>
        <w:ind w:left="2304" w:hanging="360"/>
      </w:pPr>
      <w:rPr>
        <w:rFonts w:ascii="Wingdings" w:hAnsi="Wingdings" w:hint="default"/>
        <w:sz w:val="20"/>
      </w:rPr>
    </w:lvl>
    <w:lvl w:ilvl="6" w:tentative="1">
      <w:start w:val="1"/>
      <w:numFmt w:val="bullet"/>
      <w:lvlText w:val=""/>
      <w:lvlJc w:val="left"/>
      <w:pPr>
        <w:tabs>
          <w:tab w:val="num" w:pos="3024"/>
        </w:tabs>
        <w:ind w:left="3024" w:hanging="360"/>
      </w:pPr>
      <w:rPr>
        <w:rFonts w:ascii="Wingdings" w:hAnsi="Wingdings" w:hint="default"/>
        <w:sz w:val="20"/>
      </w:rPr>
    </w:lvl>
    <w:lvl w:ilvl="7" w:tentative="1">
      <w:start w:val="1"/>
      <w:numFmt w:val="bullet"/>
      <w:lvlText w:val=""/>
      <w:lvlJc w:val="left"/>
      <w:pPr>
        <w:tabs>
          <w:tab w:val="num" w:pos="3744"/>
        </w:tabs>
        <w:ind w:left="3744" w:hanging="360"/>
      </w:pPr>
      <w:rPr>
        <w:rFonts w:ascii="Wingdings" w:hAnsi="Wingdings" w:hint="default"/>
        <w:sz w:val="20"/>
      </w:rPr>
    </w:lvl>
    <w:lvl w:ilvl="8" w:tentative="1">
      <w:start w:val="1"/>
      <w:numFmt w:val="bullet"/>
      <w:lvlText w:val=""/>
      <w:lvlJc w:val="left"/>
      <w:pPr>
        <w:tabs>
          <w:tab w:val="num" w:pos="4464"/>
        </w:tabs>
        <w:ind w:left="4464" w:hanging="360"/>
      </w:pPr>
      <w:rPr>
        <w:rFonts w:ascii="Wingdings" w:hAnsi="Wingdings" w:hint="default"/>
        <w:sz w:val="20"/>
      </w:rPr>
    </w:lvl>
  </w:abstractNum>
  <w:abstractNum w:abstractNumId="3">
    <w:nsid w:val="32A7600C"/>
    <w:multiLevelType w:val="multilevel"/>
    <w:tmpl w:val="06A2E1A4"/>
    <w:lvl w:ilvl="0">
      <w:start w:val="1"/>
      <w:numFmt w:val="bullet"/>
      <w:lvlText w:val=""/>
      <w:lvlJc w:val="left"/>
      <w:pPr>
        <w:tabs>
          <w:tab w:val="num" w:pos="-3576"/>
        </w:tabs>
        <w:ind w:left="-357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1416"/>
        </w:tabs>
        <w:ind w:left="-1416" w:hanging="360"/>
      </w:pPr>
      <w:rPr>
        <w:rFonts w:ascii="Wingdings" w:hAnsi="Wingdings" w:hint="default"/>
        <w:sz w:val="20"/>
      </w:rPr>
    </w:lvl>
    <w:lvl w:ilvl="4" w:tentative="1">
      <w:start w:val="1"/>
      <w:numFmt w:val="bullet"/>
      <w:lvlText w:val=""/>
      <w:lvlJc w:val="left"/>
      <w:pPr>
        <w:tabs>
          <w:tab w:val="num" w:pos="-696"/>
        </w:tabs>
        <w:ind w:left="-696" w:hanging="360"/>
      </w:pPr>
      <w:rPr>
        <w:rFonts w:ascii="Wingdings" w:hAnsi="Wingdings" w:hint="default"/>
        <w:sz w:val="20"/>
      </w:rPr>
    </w:lvl>
    <w:lvl w:ilvl="5" w:tentative="1">
      <w:start w:val="1"/>
      <w:numFmt w:val="bullet"/>
      <w:lvlText w:val=""/>
      <w:lvlJc w:val="left"/>
      <w:pPr>
        <w:tabs>
          <w:tab w:val="num" w:pos="24"/>
        </w:tabs>
        <w:ind w:left="24" w:hanging="360"/>
      </w:pPr>
      <w:rPr>
        <w:rFonts w:ascii="Wingdings" w:hAnsi="Wingdings" w:hint="default"/>
        <w:sz w:val="20"/>
      </w:rPr>
    </w:lvl>
    <w:lvl w:ilvl="6" w:tentative="1">
      <w:start w:val="1"/>
      <w:numFmt w:val="bullet"/>
      <w:lvlText w:val=""/>
      <w:lvlJc w:val="left"/>
      <w:pPr>
        <w:tabs>
          <w:tab w:val="num" w:pos="744"/>
        </w:tabs>
        <w:ind w:left="744" w:hanging="360"/>
      </w:pPr>
      <w:rPr>
        <w:rFonts w:ascii="Wingdings" w:hAnsi="Wingdings" w:hint="default"/>
        <w:sz w:val="20"/>
      </w:rPr>
    </w:lvl>
    <w:lvl w:ilvl="7" w:tentative="1">
      <w:start w:val="1"/>
      <w:numFmt w:val="bullet"/>
      <w:lvlText w:val=""/>
      <w:lvlJc w:val="left"/>
      <w:pPr>
        <w:tabs>
          <w:tab w:val="num" w:pos="1464"/>
        </w:tabs>
        <w:ind w:left="1464" w:hanging="360"/>
      </w:pPr>
      <w:rPr>
        <w:rFonts w:ascii="Wingdings" w:hAnsi="Wingdings" w:hint="default"/>
        <w:sz w:val="20"/>
      </w:rPr>
    </w:lvl>
    <w:lvl w:ilvl="8" w:tentative="1">
      <w:start w:val="1"/>
      <w:numFmt w:val="bullet"/>
      <w:lvlText w:val=""/>
      <w:lvlJc w:val="left"/>
      <w:pPr>
        <w:tabs>
          <w:tab w:val="num" w:pos="2184"/>
        </w:tabs>
        <w:ind w:left="2184" w:hanging="360"/>
      </w:pPr>
      <w:rPr>
        <w:rFonts w:ascii="Wingdings" w:hAnsi="Wingdings" w:hint="default"/>
        <w:sz w:val="20"/>
      </w:rPr>
    </w:lvl>
  </w:abstractNum>
  <w:abstractNum w:abstractNumId="4">
    <w:nsid w:val="39721582"/>
    <w:multiLevelType w:val="hybridMultilevel"/>
    <w:tmpl w:val="93440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AC31836"/>
    <w:multiLevelType w:val="hybridMultilevel"/>
    <w:tmpl w:val="0FB29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05436ED"/>
    <w:multiLevelType w:val="multilevel"/>
    <w:tmpl w:val="B8C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27674"/>
    <w:multiLevelType w:val="multilevel"/>
    <w:tmpl w:val="00E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B2D20"/>
    <w:multiLevelType w:val="hybridMultilevel"/>
    <w:tmpl w:val="B53EC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6D686BB2"/>
    <w:multiLevelType w:val="hybridMultilevel"/>
    <w:tmpl w:val="CE5407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70FA033A"/>
    <w:multiLevelType w:val="hybridMultilevel"/>
    <w:tmpl w:val="F11C4D3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71162EE5"/>
    <w:multiLevelType w:val="hybridMultilevel"/>
    <w:tmpl w:val="A104B1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9"/>
  </w:num>
  <w:num w:numId="6">
    <w:abstractNumId w:val="11"/>
  </w:num>
  <w:num w:numId="7">
    <w:abstractNumId w:val="2"/>
  </w:num>
  <w:num w:numId="8">
    <w:abstractNumId w:val="5"/>
  </w:num>
  <w:num w:numId="9">
    <w:abstractNumId w:val="8"/>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54CC3"/>
    <w:rsid w:val="0012752C"/>
    <w:rsid w:val="0021738C"/>
    <w:rsid w:val="0044073C"/>
    <w:rsid w:val="00454CC3"/>
    <w:rsid w:val="009A3F56"/>
    <w:rsid w:val="00A66693"/>
    <w:rsid w:val="00AD0CA8"/>
    <w:rsid w:val="00B22059"/>
    <w:rsid w:val="00B308F8"/>
    <w:rsid w:val="00B77D73"/>
    <w:rsid w:val="00C17BB0"/>
    <w:rsid w:val="00C26FEC"/>
    <w:rsid w:val="00CB65BC"/>
    <w:rsid w:val="00E11516"/>
    <w:rsid w:val="00FA1A86"/>
    <w:rsid w:val="00FC5EAC"/>
    <w:rsid w:val="00FE670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CC3"/>
    <w:rPr>
      <w:b/>
      <w:bCs/>
    </w:rPr>
  </w:style>
  <w:style w:type="paragraph" w:styleId="ListParagraph">
    <w:name w:val="List Paragraph"/>
    <w:basedOn w:val="Normal"/>
    <w:uiPriority w:val="34"/>
    <w:qFormat/>
    <w:rsid w:val="00454CC3"/>
    <w:pPr>
      <w:ind w:left="720"/>
      <w:contextualSpacing/>
    </w:pPr>
  </w:style>
</w:styles>
</file>

<file path=word/webSettings.xml><?xml version="1.0" encoding="utf-8"?>
<w:webSettings xmlns:r="http://schemas.openxmlformats.org/officeDocument/2006/relationships" xmlns:w="http://schemas.openxmlformats.org/wordprocessingml/2006/main">
  <w:divs>
    <w:div w:id="272323822">
      <w:bodyDiv w:val="1"/>
      <w:marLeft w:val="0"/>
      <w:marRight w:val="0"/>
      <w:marTop w:val="0"/>
      <w:marBottom w:val="0"/>
      <w:divBdr>
        <w:top w:val="none" w:sz="0" w:space="0" w:color="auto"/>
        <w:left w:val="none" w:sz="0" w:space="0" w:color="auto"/>
        <w:bottom w:val="none" w:sz="0" w:space="0" w:color="auto"/>
        <w:right w:val="none" w:sz="0" w:space="0" w:color="auto"/>
      </w:divBdr>
      <w:divsChild>
        <w:div w:id="422259252">
          <w:marLeft w:val="-24"/>
          <w:marRight w:val="0"/>
          <w:marTop w:val="0"/>
          <w:marBottom w:val="0"/>
          <w:divBdr>
            <w:top w:val="none" w:sz="0" w:space="0" w:color="auto"/>
            <w:left w:val="none" w:sz="0" w:space="0" w:color="auto"/>
            <w:bottom w:val="none" w:sz="0" w:space="0" w:color="auto"/>
            <w:right w:val="none" w:sz="0" w:space="0" w:color="auto"/>
          </w:divBdr>
        </w:div>
      </w:divsChild>
    </w:div>
    <w:div w:id="879632614">
      <w:bodyDiv w:val="1"/>
      <w:marLeft w:val="0"/>
      <w:marRight w:val="0"/>
      <w:marTop w:val="0"/>
      <w:marBottom w:val="0"/>
      <w:divBdr>
        <w:top w:val="none" w:sz="0" w:space="0" w:color="auto"/>
        <w:left w:val="none" w:sz="0" w:space="0" w:color="auto"/>
        <w:bottom w:val="none" w:sz="0" w:space="0" w:color="auto"/>
        <w:right w:val="none" w:sz="0" w:space="0" w:color="auto"/>
      </w:divBdr>
      <w:divsChild>
        <w:div w:id="162742801">
          <w:marLeft w:val="-24"/>
          <w:marRight w:val="0"/>
          <w:marTop w:val="0"/>
          <w:marBottom w:val="0"/>
          <w:divBdr>
            <w:top w:val="none" w:sz="0" w:space="0" w:color="auto"/>
            <w:left w:val="none" w:sz="0" w:space="0" w:color="auto"/>
            <w:bottom w:val="none" w:sz="0" w:space="0" w:color="auto"/>
            <w:right w:val="none" w:sz="0" w:space="0" w:color="auto"/>
          </w:divBdr>
        </w:div>
      </w:divsChild>
    </w:div>
    <w:div w:id="1272207145">
      <w:bodyDiv w:val="1"/>
      <w:marLeft w:val="0"/>
      <w:marRight w:val="0"/>
      <w:marTop w:val="0"/>
      <w:marBottom w:val="0"/>
      <w:divBdr>
        <w:top w:val="none" w:sz="0" w:space="0" w:color="auto"/>
        <w:left w:val="none" w:sz="0" w:space="0" w:color="auto"/>
        <w:bottom w:val="none" w:sz="0" w:space="0" w:color="auto"/>
        <w:right w:val="none" w:sz="0" w:space="0" w:color="auto"/>
      </w:divBdr>
      <w:divsChild>
        <w:div w:id="2099404298">
          <w:marLeft w:val="-24"/>
          <w:marRight w:val="0"/>
          <w:marTop w:val="0"/>
          <w:marBottom w:val="0"/>
          <w:divBdr>
            <w:top w:val="none" w:sz="0" w:space="0" w:color="auto"/>
            <w:left w:val="none" w:sz="0" w:space="0" w:color="auto"/>
            <w:bottom w:val="none" w:sz="0" w:space="0" w:color="auto"/>
            <w:right w:val="none" w:sz="0" w:space="0" w:color="auto"/>
          </w:divBdr>
          <w:divsChild>
            <w:div w:id="977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6409">
      <w:bodyDiv w:val="1"/>
      <w:marLeft w:val="0"/>
      <w:marRight w:val="0"/>
      <w:marTop w:val="0"/>
      <w:marBottom w:val="0"/>
      <w:divBdr>
        <w:top w:val="none" w:sz="0" w:space="0" w:color="auto"/>
        <w:left w:val="none" w:sz="0" w:space="0" w:color="auto"/>
        <w:bottom w:val="none" w:sz="0" w:space="0" w:color="auto"/>
        <w:right w:val="none" w:sz="0" w:space="0" w:color="auto"/>
      </w:divBdr>
      <w:divsChild>
        <w:div w:id="2027369038">
          <w:marLeft w:val="-24"/>
          <w:marRight w:val="0"/>
          <w:marTop w:val="0"/>
          <w:marBottom w:val="0"/>
          <w:divBdr>
            <w:top w:val="none" w:sz="0" w:space="0" w:color="auto"/>
            <w:left w:val="none" w:sz="0" w:space="0" w:color="auto"/>
            <w:bottom w:val="none" w:sz="0" w:space="0" w:color="auto"/>
            <w:right w:val="none" w:sz="0" w:space="0" w:color="auto"/>
          </w:divBdr>
          <w:divsChild>
            <w:div w:id="2106880287">
              <w:marLeft w:val="0"/>
              <w:marRight w:val="0"/>
              <w:marTop w:val="0"/>
              <w:marBottom w:val="0"/>
              <w:divBdr>
                <w:top w:val="none" w:sz="0" w:space="0" w:color="auto"/>
                <w:left w:val="none" w:sz="0" w:space="0" w:color="auto"/>
                <w:bottom w:val="none" w:sz="0" w:space="0" w:color="auto"/>
                <w:right w:val="none" w:sz="0" w:space="0" w:color="auto"/>
              </w:divBdr>
            </w:div>
            <w:div w:id="17735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fullerton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nicholas.tan</dc:creator>
  <cp:lastModifiedBy>nicholas.tan</cp:lastModifiedBy>
  <cp:revision>3</cp:revision>
  <cp:lastPrinted>2014-10-03T03:24:00Z</cp:lastPrinted>
  <dcterms:created xsi:type="dcterms:W3CDTF">2014-11-21T07:42:00Z</dcterms:created>
  <dcterms:modified xsi:type="dcterms:W3CDTF">2015-06-10T01:13:00Z</dcterms:modified>
</cp:coreProperties>
</file>